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8DD63" w14:textId="2A43E6F0" w:rsidR="00800D16" w:rsidRPr="00800D16" w:rsidRDefault="00A952C9" w:rsidP="00800D16">
      <w:pPr>
        <w:tabs>
          <w:tab w:val="left" w:pos="709"/>
        </w:tabs>
        <w:autoSpaceDE w:val="0"/>
        <w:autoSpaceDN w:val="0"/>
        <w:adjustRightInd w:val="0"/>
        <w:jc w:val="right"/>
        <w:rPr>
          <w:color w:val="000000"/>
          <w:spacing w:val="-7"/>
          <w:sz w:val="22"/>
          <w:szCs w:val="22"/>
          <w:lang w:val="en-GB"/>
        </w:rPr>
      </w:pPr>
      <w:r w:rsidRPr="00A952C9">
        <w:rPr>
          <w:sz w:val="24"/>
          <w:szCs w:val="24"/>
          <w:lang w:val="en-GB"/>
        </w:rPr>
        <w:t xml:space="preserve">Annex 3 to the </w:t>
      </w:r>
      <w:r w:rsidR="00640FBE">
        <w:rPr>
          <w:sz w:val="24"/>
          <w:szCs w:val="24"/>
          <w:lang w:val="en-GB"/>
        </w:rPr>
        <w:t>Procedure</w:t>
      </w:r>
      <w:r w:rsidRPr="00A952C9">
        <w:rPr>
          <w:sz w:val="24"/>
          <w:szCs w:val="24"/>
          <w:lang w:val="en-GB"/>
        </w:rPr>
        <w:t xml:space="preserve"> of Complaints Handling and Investigations at the Initiative of the Ombudsperson for Academic Ethics and Procedures</w:t>
      </w:r>
    </w:p>
    <w:p w14:paraId="1391E1A7" w14:textId="77777777" w:rsidR="00800D16" w:rsidRPr="00800D16" w:rsidRDefault="00800D16" w:rsidP="00800D16">
      <w:pPr>
        <w:shd w:val="clear" w:color="auto" w:fill="FFFFFF"/>
        <w:spacing w:line="276" w:lineRule="auto"/>
        <w:rPr>
          <w:color w:val="000000"/>
          <w:spacing w:val="-7"/>
          <w:sz w:val="22"/>
          <w:szCs w:val="22"/>
          <w:lang w:val="en-GB"/>
        </w:rPr>
      </w:pPr>
    </w:p>
    <w:p w14:paraId="5E8A9078" w14:textId="77777777" w:rsidR="00800D16" w:rsidRPr="00800D16" w:rsidRDefault="00800D16" w:rsidP="00800D16">
      <w:pPr>
        <w:shd w:val="clear" w:color="auto" w:fill="FFFFFF"/>
        <w:tabs>
          <w:tab w:val="left" w:pos="9356"/>
        </w:tabs>
        <w:spacing w:line="276" w:lineRule="auto"/>
        <w:rPr>
          <w:color w:val="000000"/>
          <w:spacing w:val="-7"/>
          <w:sz w:val="22"/>
          <w:szCs w:val="22"/>
          <w:lang w:val="en-G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8"/>
      </w:tblGrid>
      <w:tr w:rsidR="00800D16" w:rsidRPr="00800D16" w14:paraId="011538F9" w14:textId="77777777" w:rsidTr="00B67698">
        <w:trPr>
          <w:trHeight w:val="127"/>
        </w:trPr>
        <w:tc>
          <w:tcPr>
            <w:tcW w:w="10008" w:type="dxa"/>
            <w:tcBorders>
              <w:left w:val="nil"/>
              <w:bottom w:val="nil"/>
              <w:right w:val="nil"/>
            </w:tcBorders>
          </w:tcPr>
          <w:p w14:paraId="04D52C68" w14:textId="77777777" w:rsidR="00800D16" w:rsidRPr="00800D16" w:rsidRDefault="00800D16" w:rsidP="00B67698">
            <w:pPr>
              <w:tabs>
                <w:tab w:val="left" w:pos="7581"/>
              </w:tabs>
              <w:spacing w:line="276" w:lineRule="auto"/>
              <w:jc w:val="center"/>
              <w:rPr>
                <w:color w:val="000000"/>
                <w:spacing w:val="-7"/>
                <w:sz w:val="18"/>
                <w:szCs w:val="18"/>
                <w:lang w:val="en-GB"/>
              </w:rPr>
            </w:pPr>
            <w:r w:rsidRPr="00800D16">
              <w:rPr>
                <w:color w:val="000000"/>
                <w:spacing w:val="-7"/>
                <w:sz w:val="18"/>
                <w:szCs w:val="18"/>
                <w:lang w:val="en-GB"/>
              </w:rPr>
              <w:t>(person’s name and surname)</w:t>
            </w:r>
          </w:p>
        </w:tc>
      </w:tr>
    </w:tbl>
    <w:p w14:paraId="26375BDC" w14:textId="77777777" w:rsidR="00800D16" w:rsidRPr="00800D16" w:rsidRDefault="00800D16" w:rsidP="00800D16">
      <w:pPr>
        <w:shd w:val="clear" w:color="auto" w:fill="FFFFFF"/>
        <w:tabs>
          <w:tab w:val="left" w:pos="4820"/>
        </w:tabs>
        <w:spacing w:line="276" w:lineRule="auto"/>
        <w:rPr>
          <w:color w:val="000000"/>
          <w:spacing w:val="-7"/>
          <w:sz w:val="22"/>
          <w:szCs w:val="22"/>
          <w:lang w:val="en-G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8"/>
      </w:tblGrid>
      <w:tr w:rsidR="00800D16" w:rsidRPr="00800D16" w14:paraId="0A35D024" w14:textId="77777777" w:rsidTr="00B67698">
        <w:trPr>
          <w:trHeight w:val="230"/>
        </w:trPr>
        <w:tc>
          <w:tcPr>
            <w:tcW w:w="10008" w:type="dxa"/>
            <w:tcBorders>
              <w:left w:val="nil"/>
              <w:bottom w:val="nil"/>
              <w:right w:val="nil"/>
            </w:tcBorders>
          </w:tcPr>
          <w:p w14:paraId="34CBD1A1" w14:textId="77777777" w:rsidR="00800D16" w:rsidRPr="00800D16" w:rsidRDefault="00800D16" w:rsidP="00B67698">
            <w:pPr>
              <w:tabs>
                <w:tab w:val="left" w:pos="4820"/>
              </w:tabs>
              <w:spacing w:line="276" w:lineRule="auto"/>
              <w:jc w:val="center"/>
              <w:rPr>
                <w:color w:val="000000"/>
                <w:spacing w:val="-7"/>
                <w:sz w:val="18"/>
                <w:szCs w:val="18"/>
                <w:lang w:val="en-GB"/>
              </w:rPr>
            </w:pPr>
            <w:r w:rsidRPr="00800D16">
              <w:rPr>
                <w:color w:val="000000"/>
                <w:spacing w:val="-7"/>
                <w:sz w:val="18"/>
                <w:szCs w:val="18"/>
                <w:lang w:val="en-GB"/>
              </w:rPr>
              <w:t xml:space="preserve"> (</w:t>
            </w:r>
            <w:proofErr w:type="gramStart"/>
            <w:r w:rsidRPr="00800D16">
              <w:rPr>
                <w:color w:val="000000"/>
                <w:spacing w:val="-7"/>
                <w:sz w:val="18"/>
                <w:szCs w:val="18"/>
                <w:lang w:val="en-GB"/>
              </w:rPr>
              <w:t>place</w:t>
            </w:r>
            <w:proofErr w:type="gramEnd"/>
            <w:r w:rsidRPr="00800D16">
              <w:rPr>
                <w:color w:val="000000"/>
                <w:spacing w:val="-7"/>
                <w:sz w:val="18"/>
                <w:szCs w:val="18"/>
                <w:lang w:val="en-GB"/>
              </w:rPr>
              <w:t xml:space="preserve"> of residence)</w:t>
            </w:r>
          </w:p>
        </w:tc>
      </w:tr>
    </w:tbl>
    <w:p w14:paraId="4D7EAB37" w14:textId="77777777" w:rsidR="00800D16" w:rsidRPr="00800D16" w:rsidRDefault="00800D16" w:rsidP="00800D16">
      <w:pPr>
        <w:shd w:val="clear" w:color="auto" w:fill="FFFFFF"/>
        <w:tabs>
          <w:tab w:val="left" w:pos="4820"/>
        </w:tabs>
        <w:spacing w:line="276" w:lineRule="auto"/>
        <w:rPr>
          <w:color w:val="000000"/>
          <w:spacing w:val="-7"/>
          <w:sz w:val="22"/>
          <w:szCs w:val="22"/>
          <w:lang w:val="en-G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8"/>
      </w:tblGrid>
      <w:tr w:rsidR="00800D16" w:rsidRPr="00800D16" w14:paraId="036D6973" w14:textId="77777777" w:rsidTr="00B67698">
        <w:trPr>
          <w:trHeight w:val="230"/>
        </w:trPr>
        <w:tc>
          <w:tcPr>
            <w:tcW w:w="10008" w:type="dxa"/>
            <w:tcBorders>
              <w:left w:val="nil"/>
              <w:bottom w:val="nil"/>
              <w:right w:val="nil"/>
            </w:tcBorders>
          </w:tcPr>
          <w:p w14:paraId="0F7B2CAC" w14:textId="721685CC" w:rsidR="00800D16" w:rsidRPr="00800D16" w:rsidRDefault="00800D16" w:rsidP="00B67698">
            <w:pPr>
              <w:tabs>
                <w:tab w:val="left" w:pos="4820"/>
              </w:tabs>
              <w:spacing w:line="276" w:lineRule="auto"/>
              <w:jc w:val="center"/>
              <w:rPr>
                <w:color w:val="000000"/>
                <w:spacing w:val="-7"/>
                <w:sz w:val="18"/>
                <w:szCs w:val="18"/>
                <w:lang w:val="en-GB"/>
              </w:rPr>
            </w:pPr>
            <w:r w:rsidRPr="00800D16">
              <w:rPr>
                <w:color w:val="000000"/>
                <w:spacing w:val="-7"/>
                <w:sz w:val="18"/>
                <w:szCs w:val="18"/>
                <w:lang w:val="en-GB"/>
              </w:rPr>
              <w:t>(</w:t>
            </w:r>
            <w:proofErr w:type="gramStart"/>
            <w:r>
              <w:rPr>
                <w:color w:val="000000"/>
                <w:spacing w:val="-7"/>
                <w:sz w:val="18"/>
                <w:szCs w:val="18"/>
                <w:lang w:val="en-GB"/>
              </w:rPr>
              <w:t>t</w:t>
            </w:r>
            <w:r w:rsidRPr="00800D16">
              <w:rPr>
                <w:color w:val="000000"/>
                <w:spacing w:val="-7"/>
                <w:sz w:val="18"/>
                <w:szCs w:val="18"/>
                <w:lang w:val="en-GB"/>
              </w:rPr>
              <w:t>elephone</w:t>
            </w:r>
            <w:proofErr w:type="gramEnd"/>
            <w:r>
              <w:rPr>
                <w:color w:val="000000"/>
                <w:spacing w:val="-7"/>
                <w:sz w:val="18"/>
                <w:szCs w:val="18"/>
                <w:lang w:val="en-GB"/>
              </w:rPr>
              <w:t xml:space="preserve"> </w:t>
            </w:r>
            <w:r w:rsidRPr="00800D16">
              <w:rPr>
                <w:color w:val="000000"/>
                <w:spacing w:val="-7"/>
                <w:sz w:val="18"/>
                <w:szCs w:val="18"/>
                <w:lang w:val="en-GB"/>
              </w:rPr>
              <w:t>No., e-mail address)</w:t>
            </w:r>
          </w:p>
        </w:tc>
      </w:tr>
    </w:tbl>
    <w:p w14:paraId="177325A4" w14:textId="77777777" w:rsidR="00800D16" w:rsidRPr="00800D16" w:rsidRDefault="00800D16" w:rsidP="00800D16">
      <w:pPr>
        <w:shd w:val="clear" w:color="auto" w:fill="FFFFFF"/>
        <w:tabs>
          <w:tab w:val="left" w:pos="4820"/>
        </w:tabs>
        <w:rPr>
          <w:color w:val="000000"/>
          <w:spacing w:val="-7"/>
          <w:sz w:val="24"/>
          <w:szCs w:val="24"/>
          <w:lang w:val="en-GB"/>
        </w:rPr>
      </w:pPr>
    </w:p>
    <w:p w14:paraId="3777B548" w14:textId="77777777" w:rsidR="00800D16" w:rsidRPr="00800D16" w:rsidRDefault="00800D16" w:rsidP="00800D16">
      <w:pPr>
        <w:shd w:val="clear" w:color="auto" w:fill="FFFFFF"/>
        <w:tabs>
          <w:tab w:val="left" w:pos="4820"/>
        </w:tabs>
        <w:spacing w:line="276" w:lineRule="auto"/>
        <w:rPr>
          <w:color w:val="000000"/>
          <w:spacing w:val="-7"/>
          <w:sz w:val="24"/>
          <w:szCs w:val="24"/>
          <w:lang w:val="en-GB"/>
        </w:rPr>
      </w:pPr>
      <w:r w:rsidRPr="00800D16">
        <w:rPr>
          <w:color w:val="000000"/>
          <w:spacing w:val="-7"/>
          <w:sz w:val="24"/>
          <w:szCs w:val="24"/>
          <w:lang w:val="en-GB"/>
        </w:rPr>
        <w:t xml:space="preserve">To the Ombudsperson for Academic Ethics and Procedures </w:t>
      </w:r>
    </w:p>
    <w:p w14:paraId="0672678C" w14:textId="77777777" w:rsidR="00800D16" w:rsidRPr="00800D16" w:rsidRDefault="00800D16" w:rsidP="00800D16">
      <w:pPr>
        <w:shd w:val="clear" w:color="auto" w:fill="FFFFFF"/>
        <w:tabs>
          <w:tab w:val="left" w:pos="4820"/>
        </w:tabs>
        <w:spacing w:line="276" w:lineRule="auto"/>
        <w:rPr>
          <w:color w:val="000000"/>
          <w:spacing w:val="-7"/>
          <w:sz w:val="24"/>
          <w:szCs w:val="24"/>
          <w:lang w:val="en-GB"/>
        </w:rPr>
      </w:pPr>
    </w:p>
    <w:p w14:paraId="6DFB17E9" w14:textId="77777777" w:rsidR="00800D16" w:rsidRPr="00800D16" w:rsidRDefault="00800D16" w:rsidP="00800D16">
      <w:pPr>
        <w:shd w:val="clear" w:color="auto" w:fill="FFFFFF"/>
        <w:tabs>
          <w:tab w:val="left" w:pos="4820"/>
        </w:tabs>
        <w:rPr>
          <w:b/>
          <w:caps/>
          <w:color w:val="000000"/>
          <w:spacing w:val="-7"/>
          <w:sz w:val="24"/>
          <w:szCs w:val="24"/>
          <w:lang w:val="en-GB"/>
        </w:rPr>
      </w:pPr>
    </w:p>
    <w:p w14:paraId="54D12C5F" w14:textId="77777777" w:rsidR="00800D16" w:rsidRPr="00800D16" w:rsidRDefault="00800D16" w:rsidP="00800D16">
      <w:pPr>
        <w:shd w:val="clear" w:color="auto" w:fill="FFFFFF"/>
        <w:tabs>
          <w:tab w:val="left" w:pos="4820"/>
        </w:tabs>
        <w:spacing w:line="276" w:lineRule="auto"/>
        <w:jc w:val="center"/>
        <w:rPr>
          <w:b/>
          <w:bCs/>
          <w:color w:val="000000"/>
          <w:spacing w:val="-7"/>
          <w:sz w:val="24"/>
          <w:szCs w:val="24"/>
          <w:lang w:val="en-GB"/>
        </w:rPr>
      </w:pPr>
      <w:r w:rsidRPr="00800D16">
        <w:rPr>
          <w:b/>
          <w:bCs/>
          <w:color w:val="000000"/>
          <w:spacing w:val="-7"/>
          <w:sz w:val="24"/>
          <w:szCs w:val="24"/>
          <w:lang w:val="en-GB"/>
        </w:rPr>
        <w:t>APPLICATION</w:t>
      </w:r>
    </w:p>
    <w:p w14:paraId="77A0138C" w14:textId="77777777" w:rsidR="00800D16" w:rsidRPr="00800D16" w:rsidRDefault="00800D16" w:rsidP="00800D16">
      <w:pPr>
        <w:shd w:val="clear" w:color="auto" w:fill="FFFFFF"/>
        <w:tabs>
          <w:tab w:val="left" w:pos="4820"/>
        </w:tabs>
        <w:spacing w:line="276" w:lineRule="auto"/>
        <w:jc w:val="center"/>
        <w:rPr>
          <w:b/>
          <w:bCs/>
          <w:color w:val="000000"/>
          <w:spacing w:val="-7"/>
          <w:sz w:val="24"/>
          <w:szCs w:val="24"/>
          <w:lang w:val="en-GB"/>
        </w:rPr>
      </w:pPr>
      <w:r w:rsidRPr="00800D16">
        <w:rPr>
          <w:b/>
          <w:bCs/>
          <w:color w:val="000000"/>
          <w:spacing w:val="-7"/>
          <w:sz w:val="24"/>
          <w:szCs w:val="24"/>
          <w:lang w:val="en-GB"/>
        </w:rPr>
        <w:t>for accessing investigation material and issue of copies of investigation material</w:t>
      </w:r>
    </w:p>
    <w:p w14:paraId="531AD64C" w14:textId="77777777" w:rsidR="00800D16" w:rsidRPr="00800D16" w:rsidRDefault="00800D16" w:rsidP="00800D16">
      <w:pPr>
        <w:shd w:val="clear" w:color="auto" w:fill="FFFFFF"/>
        <w:tabs>
          <w:tab w:val="left" w:pos="4820"/>
        </w:tabs>
        <w:spacing w:line="276" w:lineRule="auto"/>
        <w:jc w:val="center"/>
        <w:rPr>
          <w:color w:val="000000"/>
          <w:spacing w:val="-7"/>
          <w:sz w:val="24"/>
          <w:szCs w:val="24"/>
          <w:lang w:val="en-GB"/>
        </w:rPr>
      </w:pPr>
      <w:r w:rsidRPr="00800D16">
        <w:rPr>
          <w:color w:val="000000"/>
          <w:spacing w:val="-7"/>
          <w:sz w:val="24"/>
          <w:szCs w:val="24"/>
          <w:lang w:val="en-GB"/>
        </w:rPr>
        <w:t>__________________</w:t>
      </w:r>
    </w:p>
    <w:p w14:paraId="479C05F0" w14:textId="77777777" w:rsidR="00800D16" w:rsidRPr="00800D16" w:rsidRDefault="00800D16" w:rsidP="00800D16">
      <w:pPr>
        <w:shd w:val="clear" w:color="auto" w:fill="FFFFFF"/>
        <w:tabs>
          <w:tab w:val="left" w:pos="4820"/>
        </w:tabs>
        <w:spacing w:line="276" w:lineRule="auto"/>
        <w:jc w:val="center"/>
        <w:rPr>
          <w:color w:val="000000"/>
          <w:spacing w:val="-7"/>
          <w:sz w:val="18"/>
          <w:szCs w:val="18"/>
          <w:lang w:val="en-GB"/>
        </w:rPr>
      </w:pPr>
      <w:r w:rsidRPr="00800D16">
        <w:rPr>
          <w:color w:val="000000"/>
          <w:spacing w:val="-7"/>
          <w:sz w:val="18"/>
          <w:szCs w:val="18"/>
          <w:lang w:val="en-GB"/>
        </w:rPr>
        <w:t>(date)</w:t>
      </w:r>
    </w:p>
    <w:p w14:paraId="479CAA58" w14:textId="77777777" w:rsidR="00800D16" w:rsidRPr="00800D16" w:rsidRDefault="00800D16" w:rsidP="00800D16">
      <w:pPr>
        <w:shd w:val="clear" w:color="auto" w:fill="FFFFFF"/>
        <w:tabs>
          <w:tab w:val="left" w:pos="284"/>
        </w:tabs>
        <w:jc w:val="both"/>
        <w:rPr>
          <w:color w:val="000000"/>
          <w:spacing w:val="-7"/>
          <w:sz w:val="24"/>
          <w:szCs w:val="24"/>
          <w:lang w:val="en-GB"/>
        </w:rPr>
      </w:pPr>
    </w:p>
    <w:p w14:paraId="603FC9DC" w14:textId="51F3F6F7" w:rsidR="00800D16" w:rsidRPr="00800D16" w:rsidRDefault="00800D16" w:rsidP="00800D16">
      <w:pPr>
        <w:shd w:val="clear" w:color="auto" w:fill="FFFFFF"/>
        <w:tabs>
          <w:tab w:val="left" w:pos="284"/>
        </w:tabs>
        <w:spacing w:line="276" w:lineRule="auto"/>
        <w:jc w:val="both"/>
        <w:rPr>
          <w:color w:val="000000"/>
          <w:spacing w:val="-7"/>
          <w:sz w:val="24"/>
          <w:szCs w:val="24"/>
          <w:lang w:val="en-GB"/>
        </w:rPr>
      </w:pPr>
      <w:r w:rsidRPr="00800D16">
        <w:rPr>
          <w:color w:val="000000"/>
          <w:spacing w:val="-7"/>
          <w:sz w:val="24"/>
          <w:szCs w:val="24"/>
          <w:lang w:val="en-GB"/>
        </w:rPr>
        <w:tab/>
      </w:r>
      <w:r w:rsidRPr="00800D16">
        <w:rPr>
          <w:color w:val="000000"/>
          <w:spacing w:val="-7"/>
          <w:sz w:val="24"/>
          <w:szCs w:val="24"/>
          <w:lang w:val="en-GB"/>
        </w:rPr>
        <w:tab/>
        <w:t>Please allow me to access investigation</w:t>
      </w:r>
      <w:r>
        <w:rPr>
          <w:color w:val="000000"/>
          <w:spacing w:val="-7"/>
          <w:sz w:val="24"/>
          <w:szCs w:val="24"/>
          <w:lang w:val="en-GB"/>
        </w:rPr>
        <w:t xml:space="preserve"> </w:t>
      </w:r>
      <w:r w:rsidRPr="00800D16">
        <w:rPr>
          <w:color w:val="000000"/>
          <w:spacing w:val="-7"/>
          <w:sz w:val="24"/>
          <w:szCs w:val="24"/>
          <w:lang w:val="en-GB"/>
        </w:rPr>
        <w:t>material</w:t>
      </w:r>
      <w:r w:rsidRPr="00800D16">
        <w:rPr>
          <w:color w:val="000000"/>
          <w:spacing w:val="-7"/>
          <w:sz w:val="24"/>
          <w:szCs w:val="24"/>
          <w:vertAlign w:val="superscript"/>
          <w:lang w:val="en-GB"/>
        </w:rPr>
        <w:t>*</w:t>
      </w:r>
      <w:r>
        <w:rPr>
          <w:color w:val="000000"/>
          <w:spacing w:val="-7"/>
          <w:sz w:val="24"/>
          <w:szCs w:val="24"/>
          <w:lang w:val="en-GB"/>
        </w:rPr>
        <w:t>.</w:t>
      </w:r>
      <w:r w:rsidRPr="00800D16">
        <w:rPr>
          <w:color w:val="000000"/>
          <w:spacing w:val="-7"/>
          <w:sz w:val="24"/>
          <w:szCs w:val="24"/>
          <w:lang w:val="en-GB"/>
        </w:rPr>
        <w:t xml:space="preserve"> </w:t>
      </w:r>
    </w:p>
    <w:p w14:paraId="0A2FD93D" w14:textId="77777777" w:rsidR="00800D16" w:rsidRPr="00800D16" w:rsidRDefault="00800D16" w:rsidP="00800D16">
      <w:pPr>
        <w:shd w:val="clear" w:color="auto" w:fill="FFFFFF"/>
        <w:tabs>
          <w:tab w:val="left" w:pos="9072"/>
        </w:tabs>
        <w:rPr>
          <w:color w:val="000000"/>
          <w:spacing w:val="-7"/>
          <w:sz w:val="24"/>
          <w:szCs w:val="24"/>
          <w:lang w:val="en-GB"/>
        </w:rPr>
      </w:pPr>
      <w:r w:rsidRPr="00800D16">
        <w:rPr>
          <w:color w:val="000000"/>
          <w:spacing w:val="-7"/>
          <w:sz w:val="24"/>
          <w:szCs w:val="24"/>
          <w:lang w:val="en-GB"/>
        </w:rPr>
        <w:t xml:space="preserve">      </w:t>
      </w:r>
    </w:p>
    <w:p w14:paraId="68ADA43E" w14:textId="5D508A39" w:rsidR="00800D16" w:rsidRPr="00800D16" w:rsidRDefault="00800D16" w:rsidP="00800D16">
      <w:pPr>
        <w:shd w:val="clear" w:color="auto" w:fill="FFFFFF"/>
        <w:tabs>
          <w:tab w:val="left" w:pos="142"/>
        </w:tabs>
        <w:spacing w:line="276" w:lineRule="auto"/>
        <w:ind w:left="142"/>
        <w:rPr>
          <w:color w:val="000000"/>
          <w:spacing w:val="-7"/>
          <w:sz w:val="24"/>
          <w:szCs w:val="24"/>
          <w:lang w:val="en-GB"/>
        </w:rPr>
      </w:pPr>
      <w:r w:rsidRPr="00800D16">
        <w:rPr>
          <w:color w:val="000000"/>
          <w:spacing w:val="-7"/>
          <w:sz w:val="24"/>
          <w:szCs w:val="24"/>
          <w:lang w:val="en-GB"/>
        </w:rPr>
        <w:t xml:space="preserve">   </w:t>
      </w:r>
      <w:r w:rsidRPr="00800D16">
        <w:rPr>
          <w:color w:val="000000"/>
          <w:spacing w:val="-7"/>
          <w:sz w:val="24"/>
          <w:szCs w:val="24"/>
          <w:lang w:val="en-GB"/>
        </w:rPr>
        <w:tab/>
        <w:t>Purpose of access</w:t>
      </w:r>
      <w:r>
        <w:rPr>
          <w:color w:val="000000"/>
          <w:spacing w:val="-7"/>
          <w:sz w:val="24"/>
          <w:szCs w:val="24"/>
          <w:lang w:val="en-GB"/>
        </w:rPr>
        <w:t xml:space="preserve"> </w:t>
      </w:r>
      <w:r w:rsidRPr="00800D16">
        <w:rPr>
          <w:color w:val="000000"/>
          <w:spacing w:val="-7"/>
          <w:sz w:val="24"/>
          <w:szCs w:val="24"/>
          <w:lang w:val="en-GB"/>
        </w:rPr>
        <w:t xml:space="preserve">(use of information):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0"/>
      </w:tblGrid>
      <w:tr w:rsidR="00800D16" w:rsidRPr="00800D16" w14:paraId="7C741C19" w14:textId="77777777" w:rsidTr="00B67698">
        <w:trPr>
          <w:trHeight w:val="242"/>
        </w:trPr>
        <w:tc>
          <w:tcPr>
            <w:tcW w:w="9900" w:type="dxa"/>
            <w:tcBorders>
              <w:left w:val="nil"/>
              <w:right w:val="nil"/>
            </w:tcBorders>
          </w:tcPr>
          <w:p w14:paraId="6882C95E" w14:textId="77777777" w:rsidR="00800D16" w:rsidRPr="00800D16" w:rsidRDefault="00800D16" w:rsidP="00B67698">
            <w:pPr>
              <w:tabs>
                <w:tab w:val="left" w:pos="9072"/>
              </w:tabs>
              <w:spacing w:line="276" w:lineRule="auto"/>
              <w:rPr>
                <w:color w:val="000000"/>
                <w:spacing w:val="-7"/>
                <w:sz w:val="24"/>
                <w:szCs w:val="24"/>
                <w:lang w:val="en-GB"/>
              </w:rPr>
            </w:pPr>
            <w:r w:rsidRPr="00800D16">
              <w:rPr>
                <w:color w:val="000000"/>
                <w:spacing w:val="-7"/>
                <w:sz w:val="24"/>
                <w:szCs w:val="24"/>
                <w:lang w:val="en-GB"/>
              </w:rPr>
              <w:t>...</w:t>
            </w:r>
          </w:p>
        </w:tc>
      </w:tr>
    </w:tbl>
    <w:p w14:paraId="0D66DC14" w14:textId="77777777" w:rsidR="00800D16" w:rsidRPr="00800D16" w:rsidRDefault="00800D16" w:rsidP="00800D16">
      <w:pPr>
        <w:shd w:val="clear" w:color="auto" w:fill="FFFFFF"/>
        <w:tabs>
          <w:tab w:val="left" w:pos="9072"/>
        </w:tabs>
        <w:rPr>
          <w:color w:val="000000"/>
          <w:spacing w:val="-7"/>
          <w:sz w:val="24"/>
          <w:szCs w:val="24"/>
          <w:lang w:val="en-GB"/>
        </w:rPr>
      </w:pPr>
    </w:p>
    <w:p w14:paraId="3E159B72" w14:textId="77777777" w:rsidR="00800D16" w:rsidRPr="00800D16" w:rsidRDefault="00800D16" w:rsidP="00800D16">
      <w:pPr>
        <w:shd w:val="clear" w:color="auto" w:fill="FFFFFF"/>
        <w:tabs>
          <w:tab w:val="left" w:pos="567"/>
        </w:tabs>
        <w:spacing w:line="276" w:lineRule="auto"/>
        <w:rPr>
          <w:color w:val="000000"/>
          <w:spacing w:val="-7"/>
          <w:sz w:val="24"/>
          <w:szCs w:val="24"/>
          <w:lang w:val="en-GB"/>
        </w:rPr>
      </w:pPr>
      <w:r w:rsidRPr="00800D16">
        <w:rPr>
          <w:color w:val="000000"/>
          <w:spacing w:val="-7"/>
          <w:sz w:val="24"/>
          <w:szCs w:val="24"/>
          <w:lang w:val="en-GB"/>
        </w:rPr>
        <w:tab/>
      </w:r>
      <w:r w:rsidRPr="00800D16">
        <w:rPr>
          <w:color w:val="000000"/>
          <w:spacing w:val="-7"/>
          <w:sz w:val="24"/>
          <w:szCs w:val="24"/>
          <w:lang w:val="en-GB"/>
        </w:rPr>
        <w:tab/>
        <w:t>Please provide me with copies of the following documents:</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0"/>
      </w:tblGrid>
      <w:tr w:rsidR="00800D16" w:rsidRPr="00800D16" w14:paraId="3CA842DD" w14:textId="77777777" w:rsidTr="00B67698">
        <w:trPr>
          <w:trHeight w:val="242"/>
        </w:trPr>
        <w:tc>
          <w:tcPr>
            <w:tcW w:w="9900" w:type="dxa"/>
            <w:tcBorders>
              <w:left w:val="nil"/>
              <w:right w:val="nil"/>
            </w:tcBorders>
          </w:tcPr>
          <w:p w14:paraId="5DF93662" w14:textId="77777777" w:rsidR="00800D16" w:rsidRPr="00800D16" w:rsidRDefault="00800D16" w:rsidP="00B67698">
            <w:pPr>
              <w:tabs>
                <w:tab w:val="left" w:pos="9072"/>
              </w:tabs>
              <w:spacing w:line="276" w:lineRule="auto"/>
              <w:rPr>
                <w:color w:val="000000"/>
                <w:spacing w:val="-7"/>
                <w:sz w:val="24"/>
                <w:szCs w:val="24"/>
                <w:lang w:val="en-GB"/>
              </w:rPr>
            </w:pPr>
            <w:r w:rsidRPr="00800D16">
              <w:rPr>
                <w:color w:val="000000"/>
                <w:spacing w:val="-7"/>
                <w:sz w:val="24"/>
                <w:szCs w:val="24"/>
                <w:lang w:val="en-GB"/>
              </w:rPr>
              <w:t>...</w:t>
            </w:r>
          </w:p>
        </w:tc>
      </w:tr>
    </w:tbl>
    <w:p w14:paraId="1E19FC64" w14:textId="77777777" w:rsidR="00800D16" w:rsidRPr="00800D16" w:rsidRDefault="00800D16" w:rsidP="00800D16">
      <w:pPr>
        <w:shd w:val="clear" w:color="auto" w:fill="FFFFFF"/>
        <w:tabs>
          <w:tab w:val="left" w:pos="567"/>
        </w:tabs>
        <w:spacing w:line="276" w:lineRule="auto"/>
        <w:rPr>
          <w:color w:val="000000"/>
          <w:spacing w:val="-7"/>
          <w:sz w:val="24"/>
          <w:szCs w:val="24"/>
          <w:lang w:val="en-GB"/>
        </w:rPr>
      </w:pPr>
      <w:r w:rsidRPr="00800D16">
        <w:rPr>
          <w:color w:val="000000"/>
          <w:spacing w:val="-7"/>
          <w:sz w:val="24"/>
          <w:szCs w:val="24"/>
          <w:lang w:val="en-GB"/>
        </w:rPr>
        <w:tab/>
      </w:r>
      <w:r w:rsidRPr="00800D16">
        <w:rPr>
          <w:color w:val="000000"/>
          <w:spacing w:val="-7"/>
          <w:sz w:val="24"/>
          <w:szCs w:val="24"/>
          <w:lang w:val="en-GB"/>
        </w:rPr>
        <w:tab/>
        <w:t>and/or:</w:t>
      </w:r>
    </w:p>
    <w:p w14:paraId="65F45594" w14:textId="77777777" w:rsidR="00800D16" w:rsidRPr="00800D16" w:rsidRDefault="00800D16" w:rsidP="00800D16">
      <w:pPr>
        <w:shd w:val="clear" w:color="auto" w:fill="FFFFFF"/>
        <w:tabs>
          <w:tab w:val="left" w:pos="567"/>
        </w:tabs>
        <w:rPr>
          <w:color w:val="000000"/>
          <w:spacing w:val="-7"/>
          <w:sz w:val="22"/>
          <w:szCs w:val="22"/>
          <w:lang w:val="en-GB"/>
        </w:rPr>
      </w:pPr>
      <w:r w:rsidRPr="00800D16">
        <w:rPr>
          <w:color w:val="000000"/>
          <w:spacing w:val="-7"/>
          <w:sz w:val="22"/>
          <w:szCs w:val="22"/>
          <w:lang w:val="en-GB"/>
        </w:rPr>
        <w:t xml:space="preserve">□ send via e-mail </w:t>
      </w:r>
      <w:r w:rsidRPr="00800D16">
        <w:rPr>
          <w:color w:val="000000"/>
          <w:spacing w:val="-7"/>
          <w:sz w:val="22"/>
          <w:szCs w:val="22"/>
          <w:lang w:val="en-GB"/>
        </w:rPr>
        <w:tab/>
      </w:r>
    </w:p>
    <w:p w14:paraId="6983F304" w14:textId="77777777" w:rsidR="00800D16" w:rsidRPr="00800D16" w:rsidRDefault="00800D16" w:rsidP="00800D16">
      <w:pPr>
        <w:shd w:val="clear" w:color="auto" w:fill="FFFFFF"/>
        <w:tabs>
          <w:tab w:val="left" w:pos="567"/>
        </w:tabs>
        <w:rPr>
          <w:color w:val="000000"/>
          <w:spacing w:val="-7"/>
          <w:sz w:val="22"/>
          <w:szCs w:val="22"/>
          <w:lang w:val="en-GB"/>
        </w:rPr>
      </w:pPr>
      <w:r w:rsidRPr="00800D16">
        <w:rPr>
          <w:color w:val="000000"/>
          <w:spacing w:val="-7"/>
          <w:sz w:val="22"/>
          <w:szCs w:val="22"/>
          <w:lang w:val="en-GB"/>
        </w:rPr>
        <w:t xml:space="preserve">□ send by registered mail </w:t>
      </w:r>
      <w:r w:rsidRPr="00800D16">
        <w:rPr>
          <w:color w:val="000000"/>
          <w:spacing w:val="-7"/>
          <w:sz w:val="22"/>
          <w:szCs w:val="22"/>
          <w:lang w:val="en-GB"/>
        </w:rPr>
        <w:tab/>
      </w:r>
    </w:p>
    <w:p w14:paraId="060EE202" w14:textId="377C7563" w:rsidR="00800D16" w:rsidRPr="00800D16" w:rsidRDefault="00800D16" w:rsidP="00800D16">
      <w:pPr>
        <w:shd w:val="clear" w:color="auto" w:fill="FFFFFF"/>
        <w:tabs>
          <w:tab w:val="left" w:pos="567"/>
        </w:tabs>
        <w:rPr>
          <w:color w:val="000000"/>
          <w:spacing w:val="-7"/>
          <w:sz w:val="22"/>
          <w:szCs w:val="22"/>
          <w:lang w:val="en-GB"/>
        </w:rPr>
      </w:pPr>
      <w:r w:rsidRPr="00800D16">
        <w:rPr>
          <w:color w:val="000000"/>
          <w:spacing w:val="-7"/>
          <w:sz w:val="22"/>
          <w:szCs w:val="22"/>
          <w:lang w:val="en-GB"/>
        </w:rPr>
        <w:t xml:space="preserve">□ </w:t>
      </w:r>
      <w:r w:rsidR="00A952C9" w:rsidRPr="00A952C9">
        <w:rPr>
          <w:color w:val="000000"/>
          <w:spacing w:val="-7"/>
          <w:sz w:val="22"/>
          <w:szCs w:val="22"/>
          <w:lang w:val="en-GB"/>
        </w:rPr>
        <w:t>to prepare for collection at the Office of the Ombudsperson for Academic Ethics and Procedures of the Republic of Lithuania at a pre-agreed time</w:t>
      </w:r>
    </w:p>
    <w:p w14:paraId="04011C61" w14:textId="77777777" w:rsidR="00800D16" w:rsidRPr="00800D16" w:rsidRDefault="00800D16" w:rsidP="00800D16">
      <w:pPr>
        <w:shd w:val="clear" w:color="auto" w:fill="FFFFFF"/>
        <w:tabs>
          <w:tab w:val="left" w:pos="567"/>
        </w:tabs>
        <w:rPr>
          <w:color w:val="000000"/>
          <w:spacing w:val="-7"/>
          <w:sz w:val="22"/>
          <w:szCs w:val="22"/>
          <w:lang w:val="en-GB"/>
        </w:rPr>
      </w:pPr>
      <w:r w:rsidRPr="00800D16">
        <w:rPr>
          <w:color w:val="000000"/>
          <w:spacing w:val="-7"/>
          <w:sz w:val="22"/>
          <w:szCs w:val="22"/>
          <w:lang w:val="en-GB"/>
        </w:rPr>
        <w:t>□ no copies are needed</w:t>
      </w:r>
    </w:p>
    <w:p w14:paraId="39AA6AD0" w14:textId="77777777" w:rsidR="00800D16" w:rsidRPr="00800D16" w:rsidRDefault="00800D16" w:rsidP="00800D16">
      <w:pPr>
        <w:shd w:val="clear" w:color="auto" w:fill="FFFFFF"/>
        <w:ind w:left="38" w:right="5" w:firstLine="682"/>
        <w:jc w:val="both"/>
        <w:rPr>
          <w:color w:val="000000"/>
          <w:spacing w:val="-7"/>
          <w:sz w:val="22"/>
          <w:szCs w:val="22"/>
          <w:lang w:val="en-GB"/>
        </w:rPr>
      </w:pPr>
    </w:p>
    <w:p w14:paraId="59D08288" w14:textId="77777777" w:rsidR="00800D16" w:rsidRPr="00800D16" w:rsidRDefault="00800D16" w:rsidP="00800D16">
      <w:pPr>
        <w:jc w:val="center"/>
        <w:rPr>
          <w:b/>
          <w:bCs/>
          <w:sz w:val="24"/>
          <w:szCs w:val="24"/>
          <w:lang w:val="en-GB"/>
        </w:rPr>
      </w:pPr>
      <w:r w:rsidRPr="00D32C5E">
        <w:rPr>
          <w:b/>
          <w:bCs/>
          <w:sz w:val="24"/>
          <w:szCs w:val="24"/>
          <w:lang w:val="en-GB"/>
        </w:rPr>
        <w:t>COMMITMENT</w:t>
      </w:r>
    </w:p>
    <w:p w14:paraId="2F2C747F" w14:textId="77777777" w:rsidR="00800D16" w:rsidRPr="00800D16" w:rsidRDefault="00800D16" w:rsidP="00800D16">
      <w:pPr>
        <w:rPr>
          <w:sz w:val="22"/>
          <w:szCs w:val="22"/>
          <w:lang w:val="en-GB"/>
        </w:rPr>
      </w:pPr>
    </w:p>
    <w:p w14:paraId="577E04DA" w14:textId="77777777" w:rsidR="00800D16" w:rsidRPr="00800D16" w:rsidRDefault="00800D16" w:rsidP="00800D16">
      <w:pPr>
        <w:jc w:val="both"/>
        <w:rPr>
          <w:sz w:val="22"/>
          <w:szCs w:val="22"/>
          <w:lang w:val="en-GB"/>
        </w:rPr>
      </w:pPr>
      <w:r w:rsidRPr="00D32C5E">
        <w:rPr>
          <w:b/>
          <w:bCs/>
          <w:sz w:val="22"/>
          <w:szCs w:val="22"/>
          <w:lang w:val="en-GB"/>
        </w:rPr>
        <w:t>I</w:t>
      </w:r>
      <w:r w:rsidRPr="00D32C5E">
        <w:rPr>
          <w:sz w:val="22"/>
          <w:szCs w:val="22"/>
          <w:lang w:val="en-GB"/>
        </w:rPr>
        <w:t xml:space="preserve"> </w:t>
      </w:r>
      <w:r w:rsidRPr="00D32C5E">
        <w:rPr>
          <w:b/>
          <w:bCs/>
          <w:sz w:val="22"/>
          <w:szCs w:val="22"/>
          <w:lang w:val="en-GB"/>
        </w:rPr>
        <w:t>understand</w:t>
      </w:r>
      <w:r w:rsidRPr="00800D16">
        <w:rPr>
          <w:sz w:val="22"/>
          <w:szCs w:val="22"/>
          <w:lang w:val="en-GB"/>
        </w:rPr>
        <w:t xml:space="preserve"> </w:t>
      </w:r>
      <w:r w:rsidRPr="00D32C5E">
        <w:rPr>
          <w:sz w:val="22"/>
          <w:szCs w:val="22"/>
          <w:lang w:val="en-GB"/>
        </w:rPr>
        <w:t>that pursuant to clause 12(4) of the Regulations of the Office approved by Resolution No.</w:t>
      </w:r>
      <w:r w:rsidRPr="00800D16">
        <w:rPr>
          <w:sz w:val="22"/>
          <w:szCs w:val="22"/>
          <w:lang w:val="en-GB"/>
        </w:rPr>
        <w:t xml:space="preserve"> </w:t>
      </w:r>
      <w:r w:rsidRPr="00D32C5E">
        <w:rPr>
          <w:sz w:val="22"/>
          <w:szCs w:val="22"/>
          <w:lang w:val="en-GB"/>
        </w:rPr>
        <w:t xml:space="preserve">XI-1583of the Seimas of the Republic of Lithuania of 15 September 2011 “Regarding the </w:t>
      </w:r>
      <w:r w:rsidRPr="00800D16">
        <w:rPr>
          <w:sz w:val="22"/>
          <w:szCs w:val="22"/>
          <w:lang w:val="en-GB"/>
        </w:rPr>
        <w:t xml:space="preserve">Establishment of the Office of Ombudsperson for Academic Ethics and Procedures and the Approval of the Regulations of the Office of Ombudsperson for Academic Ethics and Procedures”, one of the tasks of the Ombudsperson for Academic Ethics and Procedures is “to ensure an effective and confidential investigation of violations of academic ethics and procedures”, thus </w:t>
      </w:r>
      <w:r w:rsidRPr="00800D16">
        <w:rPr>
          <w:b/>
          <w:bCs/>
          <w:sz w:val="22"/>
          <w:szCs w:val="22"/>
          <w:lang w:val="en-GB"/>
        </w:rPr>
        <w:t>I commit</w:t>
      </w:r>
      <w:r w:rsidRPr="00800D16">
        <w:rPr>
          <w:sz w:val="22"/>
          <w:szCs w:val="22"/>
          <w:lang w:val="en-GB"/>
        </w:rPr>
        <w:t>:</w:t>
      </w:r>
    </w:p>
    <w:p w14:paraId="188CFB6F" w14:textId="77777777" w:rsidR="00800D16" w:rsidRPr="00800D16" w:rsidRDefault="00800D16" w:rsidP="00800D16">
      <w:pPr>
        <w:pStyle w:val="Sraopastraipa"/>
        <w:numPr>
          <w:ilvl w:val="0"/>
          <w:numId w:val="1"/>
        </w:numPr>
        <w:tabs>
          <w:tab w:val="left" w:pos="709"/>
        </w:tabs>
        <w:spacing w:line="240" w:lineRule="auto"/>
        <w:ind w:left="0" w:firstLine="360"/>
        <w:jc w:val="both"/>
        <w:rPr>
          <w:rFonts w:ascii="Times New Roman" w:hAnsi="Times New Roman"/>
          <w:b/>
          <w:color w:val="000000"/>
          <w:spacing w:val="-7"/>
          <w:sz w:val="18"/>
          <w:szCs w:val="18"/>
          <w:lang w:val="en-GB"/>
        </w:rPr>
      </w:pPr>
      <w:r w:rsidRPr="00800D16">
        <w:rPr>
          <w:rFonts w:ascii="Times New Roman" w:hAnsi="Times New Roman"/>
          <w:lang w:val="en-GB"/>
        </w:rPr>
        <w:t xml:space="preserve">to process confidential information in accordance with laws and other legal acts of the Republic of Lithuania, and not to disclose, transfer or create conditions for accessing the information being processed by any means to any person, who has not been authorized to use this </w:t>
      </w:r>
      <w:proofErr w:type="gramStart"/>
      <w:r w:rsidRPr="00800D16">
        <w:rPr>
          <w:rFonts w:ascii="Times New Roman" w:hAnsi="Times New Roman"/>
          <w:lang w:val="en-GB"/>
        </w:rPr>
        <w:t>information;</w:t>
      </w:r>
      <w:proofErr w:type="gramEnd"/>
    </w:p>
    <w:p w14:paraId="73969BCD" w14:textId="77777777" w:rsidR="00800D16" w:rsidRPr="00800D16" w:rsidRDefault="00800D16" w:rsidP="00800D16">
      <w:pPr>
        <w:pStyle w:val="Sraopastraipa"/>
        <w:numPr>
          <w:ilvl w:val="0"/>
          <w:numId w:val="1"/>
        </w:numPr>
        <w:tabs>
          <w:tab w:val="left" w:pos="709"/>
        </w:tabs>
        <w:spacing w:after="0" w:line="240" w:lineRule="auto"/>
        <w:ind w:left="0" w:firstLine="360"/>
        <w:jc w:val="both"/>
        <w:rPr>
          <w:rFonts w:ascii="Times New Roman" w:hAnsi="Times New Roman"/>
          <w:b/>
          <w:color w:val="000000"/>
          <w:spacing w:val="-7"/>
          <w:sz w:val="18"/>
          <w:szCs w:val="18"/>
          <w:lang w:val="en-GB"/>
        </w:rPr>
      </w:pPr>
      <w:r w:rsidRPr="00800D16">
        <w:rPr>
          <w:rFonts w:ascii="Times New Roman" w:hAnsi="Times New Roman"/>
          <w:lang w:val="en-GB"/>
        </w:rPr>
        <w:t>to use the discovered information and documents received having accessed the investigation material solely for the purposes indicated in the application or the purposes laid down in the resolution, if they are different from the purposes indicated in the application, without violating rights and freedoms of the person and citizens, also legitimate interests of the society and the state.</w:t>
      </w:r>
    </w:p>
    <w:p w14:paraId="3D82EB18" w14:textId="77777777" w:rsidR="00A952C9" w:rsidRDefault="00A952C9" w:rsidP="00800D16">
      <w:pPr>
        <w:shd w:val="clear" w:color="auto" w:fill="FFFFFF"/>
        <w:spacing w:line="276" w:lineRule="auto"/>
        <w:ind w:right="5"/>
        <w:jc w:val="both"/>
        <w:rPr>
          <w:color w:val="000000"/>
          <w:spacing w:val="-7"/>
          <w:sz w:val="24"/>
          <w:szCs w:val="24"/>
          <w:lang w:val="en-GB"/>
        </w:rPr>
      </w:pPr>
    </w:p>
    <w:p w14:paraId="73E3F670" w14:textId="38E8293D" w:rsidR="00800D16" w:rsidRPr="00800D16" w:rsidRDefault="00800D16" w:rsidP="00800D16">
      <w:pPr>
        <w:shd w:val="clear" w:color="auto" w:fill="FFFFFF"/>
        <w:spacing w:line="276" w:lineRule="auto"/>
        <w:ind w:right="5"/>
        <w:jc w:val="both"/>
        <w:rPr>
          <w:color w:val="000000"/>
          <w:spacing w:val="-7"/>
          <w:sz w:val="24"/>
          <w:szCs w:val="24"/>
          <w:lang w:val="en-GB"/>
        </w:rPr>
      </w:pPr>
      <w:r w:rsidRPr="00800D16">
        <w:rPr>
          <w:color w:val="000000"/>
          <w:spacing w:val="-7"/>
          <w:sz w:val="24"/>
          <w:szCs w:val="24"/>
          <w:lang w:val="en-GB"/>
        </w:rPr>
        <w:t>____________________                                                                                  ________________________________</w:t>
      </w:r>
    </w:p>
    <w:p w14:paraId="0B722758" w14:textId="60094EBB" w:rsidR="00800D16" w:rsidRPr="00800D16" w:rsidRDefault="00800D16" w:rsidP="00800D16">
      <w:pPr>
        <w:shd w:val="clear" w:color="auto" w:fill="FFFFFF"/>
        <w:spacing w:line="276" w:lineRule="auto"/>
        <w:ind w:left="38" w:right="5" w:firstLine="682"/>
        <w:jc w:val="both"/>
        <w:rPr>
          <w:color w:val="000000"/>
          <w:spacing w:val="-7"/>
          <w:lang w:val="en-GB"/>
        </w:rPr>
      </w:pPr>
      <w:r w:rsidRPr="00800D16">
        <w:rPr>
          <w:color w:val="000000"/>
          <w:spacing w:val="-7"/>
          <w:lang w:val="en-GB"/>
        </w:rPr>
        <w:t>(</w:t>
      </w:r>
      <w:proofErr w:type="gramStart"/>
      <w:r w:rsidRPr="00800D16">
        <w:rPr>
          <w:color w:val="000000"/>
          <w:spacing w:val="-7"/>
          <w:lang w:val="en-GB"/>
        </w:rPr>
        <w:t xml:space="preserve">signature)   </w:t>
      </w:r>
      <w:proofErr w:type="gramEnd"/>
      <w:r w:rsidRPr="00800D16">
        <w:rPr>
          <w:color w:val="000000"/>
          <w:spacing w:val="-7"/>
          <w:lang w:val="en-GB"/>
        </w:rPr>
        <w:t xml:space="preserve">                                                                                       </w:t>
      </w:r>
      <w:r w:rsidRPr="00800D16">
        <w:rPr>
          <w:color w:val="000000"/>
          <w:spacing w:val="-7"/>
          <w:lang w:val="en-GB"/>
        </w:rPr>
        <w:tab/>
        <w:t xml:space="preserve">          (name and surname)</w:t>
      </w:r>
    </w:p>
    <w:p w14:paraId="0B7DF898" w14:textId="77777777" w:rsidR="00ED0212" w:rsidRDefault="00ED0212" w:rsidP="00800D16">
      <w:pPr>
        <w:shd w:val="clear" w:color="auto" w:fill="FFFFFF"/>
        <w:ind w:right="5"/>
        <w:jc w:val="both"/>
        <w:rPr>
          <w:sz w:val="16"/>
          <w:szCs w:val="16"/>
          <w:highlight w:val="yellow"/>
          <w:lang w:val="en-GB"/>
        </w:rPr>
      </w:pPr>
    </w:p>
    <w:p w14:paraId="0FA14531" w14:textId="77777777" w:rsidR="00A952C9" w:rsidRDefault="00A952C9" w:rsidP="00800D16">
      <w:pPr>
        <w:shd w:val="clear" w:color="auto" w:fill="FFFFFF"/>
        <w:ind w:right="5"/>
        <w:jc w:val="both"/>
        <w:rPr>
          <w:sz w:val="16"/>
          <w:szCs w:val="16"/>
          <w:lang w:val="en-GB"/>
        </w:rPr>
      </w:pPr>
    </w:p>
    <w:p w14:paraId="1C5A0A96" w14:textId="5429DEF1" w:rsidR="00546304" w:rsidRPr="00800D16" w:rsidRDefault="00800D16" w:rsidP="00800D16">
      <w:pPr>
        <w:shd w:val="clear" w:color="auto" w:fill="FFFFFF"/>
        <w:ind w:right="5"/>
        <w:jc w:val="both"/>
        <w:rPr>
          <w:lang w:val="en-GB"/>
        </w:rPr>
      </w:pPr>
      <w:r w:rsidRPr="00A952C9">
        <w:rPr>
          <w:sz w:val="16"/>
          <w:szCs w:val="16"/>
          <w:lang w:val="en-GB"/>
        </w:rPr>
        <w:t xml:space="preserve">* </w:t>
      </w:r>
      <w:r w:rsidR="00A952C9" w:rsidRPr="00A952C9">
        <w:rPr>
          <w:sz w:val="16"/>
          <w:szCs w:val="16"/>
          <w:lang w:val="en-GB"/>
        </w:rPr>
        <w:t xml:space="preserve">The material shall be made available for acquaintance to the extent determined by the investigator and in such a way that it does not disclose the applicant’s personal data (point 20 of the </w:t>
      </w:r>
      <w:r w:rsidR="00640FBE">
        <w:rPr>
          <w:sz w:val="16"/>
          <w:szCs w:val="16"/>
          <w:lang w:val="en-GB"/>
        </w:rPr>
        <w:t>Procedure</w:t>
      </w:r>
      <w:r w:rsidR="00A952C9" w:rsidRPr="00A952C9">
        <w:rPr>
          <w:sz w:val="16"/>
          <w:szCs w:val="16"/>
          <w:lang w:val="en-GB"/>
        </w:rPr>
        <w:t>).</w:t>
      </w:r>
    </w:p>
    <w:sectPr w:rsidR="00546304" w:rsidRPr="00800D16" w:rsidSect="00800D16">
      <w:headerReference w:type="default" r:id="rId7"/>
      <w:footerReference w:type="default" r:id="rId8"/>
      <w:headerReference w:type="first" r:id="rId9"/>
      <w:pgSz w:w="11907" w:h="16840" w:code="9"/>
      <w:pgMar w:top="709" w:right="567" w:bottom="851" w:left="1701" w:header="1021" w:footer="567" w:gutter="0"/>
      <w:pgNumType w:start="0"/>
      <w:cols w:space="1296"/>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27E99" w14:textId="77777777" w:rsidR="00AC0B74" w:rsidRDefault="00AC0B74" w:rsidP="00800D16">
      <w:r>
        <w:separator/>
      </w:r>
    </w:p>
  </w:endnote>
  <w:endnote w:type="continuationSeparator" w:id="0">
    <w:p w14:paraId="02BFE3FB" w14:textId="77777777" w:rsidR="00AC0B74" w:rsidRDefault="00AC0B74" w:rsidP="00800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LT">
    <w:altName w:val="Times New Roman"/>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5B96" w14:textId="77777777" w:rsidR="00DA21AA" w:rsidRDefault="00AC0B74">
    <w:pPr>
      <w:pStyle w:val="Porat"/>
      <w:tabs>
        <w:tab w:val="clear" w:pos="4153"/>
        <w:tab w:val="clear" w:pos="8306"/>
        <w:tab w:val="right" w:pos="2790"/>
      </w:tabs>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1D77D" w14:textId="77777777" w:rsidR="00AC0B74" w:rsidRDefault="00AC0B74" w:rsidP="00800D16">
      <w:r>
        <w:separator/>
      </w:r>
    </w:p>
  </w:footnote>
  <w:footnote w:type="continuationSeparator" w:id="0">
    <w:p w14:paraId="4637E0A0" w14:textId="77777777" w:rsidR="00AC0B74" w:rsidRDefault="00AC0B74" w:rsidP="00800D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112339"/>
      <w:docPartObj>
        <w:docPartGallery w:val="Page Numbers (Top of Page)"/>
        <w:docPartUnique/>
      </w:docPartObj>
    </w:sdtPr>
    <w:sdtEndPr/>
    <w:sdtContent>
      <w:p w14:paraId="3FBD2741" w14:textId="77777777" w:rsidR="00DA21AA" w:rsidRDefault="00585556">
        <w:pPr>
          <w:pStyle w:val="Antrats"/>
          <w:jc w:val="center"/>
        </w:pPr>
        <w:r>
          <w:fldChar w:fldCharType="begin"/>
        </w:r>
        <w:r>
          <w:instrText>PAGE   \* MERGEFORMAT</w:instrText>
        </w:r>
        <w:r>
          <w:fldChar w:fldCharType="separate"/>
        </w:r>
        <w:r w:rsidRPr="00D82FE3">
          <w:rPr>
            <w:noProof/>
            <w:lang w:val="lt-LT"/>
          </w:rPr>
          <w:t>6</w:t>
        </w:r>
        <w:r>
          <w:fldChar w:fldCharType="end"/>
        </w:r>
      </w:p>
    </w:sdtContent>
  </w:sdt>
  <w:p w14:paraId="5697CF0A" w14:textId="77777777" w:rsidR="00DA21AA" w:rsidRDefault="00AC0B74">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C12C1" w14:textId="77777777" w:rsidR="00DA21AA" w:rsidRDefault="00AC0B74" w:rsidP="00800D16">
    <w:pPr>
      <w:shd w:val="clear" w:color="auto" w:fill="FFFFFF"/>
      <w:tabs>
        <w:tab w:val="center" w:pos="0"/>
        <w:tab w:val="center" w:pos="142"/>
      </w:tabs>
      <w:rPr>
        <w:b/>
        <w:bCs/>
        <w:caps/>
        <w:color w:val="000000"/>
        <w:spacing w:val="-9"/>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96D52"/>
    <w:multiLevelType w:val="hybridMultilevel"/>
    <w:tmpl w:val="F6001016"/>
    <w:lvl w:ilvl="0" w:tplc="5914A9D8">
      <w:start w:val="1"/>
      <w:numFmt w:val="decimal"/>
      <w:lvlText w:val="%1)"/>
      <w:lvlJc w:val="left"/>
      <w:pPr>
        <w:ind w:left="720" w:hanging="360"/>
      </w:pPr>
      <w:rPr>
        <w:rFonts w:hint="default"/>
        <w:b/>
        <w:bCs/>
        <w:color w:val="auto"/>
        <w:sz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304"/>
    <w:rsid w:val="00546304"/>
    <w:rsid w:val="00585556"/>
    <w:rsid w:val="005F61CB"/>
    <w:rsid w:val="00640FBE"/>
    <w:rsid w:val="00800D16"/>
    <w:rsid w:val="009E77FE"/>
    <w:rsid w:val="00A66684"/>
    <w:rsid w:val="00A952C9"/>
    <w:rsid w:val="00AC0B74"/>
    <w:rsid w:val="00ED0212"/>
    <w:rsid w:val="00FF669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71571"/>
  <w15:chartTrackingRefBased/>
  <w15:docId w15:val="{5622A8B7-D914-4CD9-8034-CC04645B8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9E77FE"/>
    <w:pPr>
      <w:spacing w:after="0" w:line="240" w:lineRule="auto"/>
    </w:pPr>
    <w:rPr>
      <w:rFonts w:ascii="Times New Roman" w:eastAsia="Times New Roman" w:hAnsi="Times New Roman" w:cs="Times New Roman"/>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9E77FE"/>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
    <w:name w:val="bodytext"/>
    <w:basedOn w:val="prastasis"/>
    <w:rsid w:val="009E77FE"/>
    <w:pPr>
      <w:spacing w:before="100" w:beforeAutospacing="1" w:after="100" w:afterAutospacing="1"/>
    </w:pPr>
    <w:rPr>
      <w:sz w:val="24"/>
      <w:szCs w:val="24"/>
    </w:rPr>
  </w:style>
  <w:style w:type="paragraph" w:styleId="Antrats">
    <w:name w:val="header"/>
    <w:basedOn w:val="prastasis"/>
    <w:link w:val="AntratsDiagrama"/>
    <w:uiPriority w:val="99"/>
    <w:rsid w:val="00800D16"/>
    <w:pPr>
      <w:tabs>
        <w:tab w:val="center" w:pos="4153"/>
        <w:tab w:val="right" w:pos="8306"/>
      </w:tabs>
      <w:ind w:right="-483"/>
    </w:pPr>
    <w:rPr>
      <w:rFonts w:ascii="TimesLT" w:hAnsi="TimesLT"/>
      <w:sz w:val="24"/>
      <w:lang w:val="en-GB"/>
    </w:rPr>
  </w:style>
  <w:style w:type="character" w:customStyle="1" w:styleId="AntratsDiagrama">
    <w:name w:val="Antraštės Diagrama"/>
    <w:basedOn w:val="Numatytasispastraiposriftas"/>
    <w:link w:val="Antrats"/>
    <w:uiPriority w:val="99"/>
    <w:rsid w:val="00800D16"/>
    <w:rPr>
      <w:rFonts w:ascii="TimesLT" w:eastAsia="Times New Roman" w:hAnsi="TimesLT" w:cs="Times New Roman"/>
      <w:sz w:val="24"/>
      <w:szCs w:val="20"/>
      <w:lang w:val="en-GB" w:eastAsia="lt-LT"/>
    </w:rPr>
  </w:style>
  <w:style w:type="paragraph" w:styleId="Porat">
    <w:name w:val="footer"/>
    <w:basedOn w:val="prastasis"/>
    <w:link w:val="PoratDiagrama"/>
    <w:uiPriority w:val="99"/>
    <w:rsid w:val="00800D16"/>
    <w:pPr>
      <w:tabs>
        <w:tab w:val="center" w:pos="4153"/>
        <w:tab w:val="right" w:pos="8306"/>
      </w:tabs>
      <w:ind w:right="-483"/>
    </w:pPr>
    <w:rPr>
      <w:rFonts w:ascii="TimesLT" w:hAnsi="TimesLT"/>
      <w:sz w:val="24"/>
      <w:lang w:val="en-GB"/>
    </w:rPr>
  </w:style>
  <w:style w:type="character" w:customStyle="1" w:styleId="PoratDiagrama">
    <w:name w:val="Poraštė Diagrama"/>
    <w:basedOn w:val="Numatytasispastraiposriftas"/>
    <w:link w:val="Porat"/>
    <w:uiPriority w:val="99"/>
    <w:rsid w:val="00800D16"/>
    <w:rPr>
      <w:rFonts w:ascii="TimesLT" w:eastAsia="Times New Roman" w:hAnsi="TimesLT" w:cs="Times New Roman"/>
      <w:sz w:val="24"/>
      <w:szCs w:val="20"/>
      <w:lang w:val="en-GB" w:eastAsia="lt-LT"/>
    </w:rPr>
  </w:style>
  <w:style w:type="paragraph" w:styleId="Sraopastraipa">
    <w:name w:val="List Paragraph"/>
    <w:basedOn w:val="prastasis"/>
    <w:qFormat/>
    <w:rsid w:val="00800D16"/>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1623</Words>
  <Characters>926</Characters>
  <Application>Microsoft Office Word</Application>
  <DocSecurity>0</DocSecurity>
  <Lines>7</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Loreta Tauginienė</dc:creator>
  <cp:keywords/>
  <dc:description/>
  <cp:lastModifiedBy>Loreta Tauginienė</cp:lastModifiedBy>
  <cp:revision>6</cp:revision>
  <dcterms:created xsi:type="dcterms:W3CDTF">2021-07-16T09:21:00Z</dcterms:created>
  <dcterms:modified xsi:type="dcterms:W3CDTF">2021-07-23T07:00:00Z</dcterms:modified>
</cp:coreProperties>
</file>